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E4A" w:rsidRPr="00203877" w:rsidRDefault="00141B10">
      <w:pPr>
        <w:tabs>
          <w:tab w:val="left" w:pos="9497"/>
        </w:tabs>
        <w:spacing w:after="0" w:line="276" w:lineRule="auto"/>
        <w:ind w:left="-426"/>
        <w:jc w:val="both"/>
        <w:rPr>
          <w:rFonts w:asciiTheme="majorHAnsi" w:eastAsia="Calibri Light" w:hAnsiTheme="majorHAnsi" w:cstheme="majorHAnsi"/>
          <w:b/>
          <w:bCs/>
          <w:lang w:val="en-US"/>
        </w:rPr>
      </w:pPr>
      <w:r w:rsidRPr="00203877">
        <w:rPr>
          <w:rFonts w:asciiTheme="majorHAnsi" w:eastAsiaTheme="majorEastAsia" w:hAnsiTheme="majorHAnsi" w:cstheme="majorHAnsi"/>
          <w:bCs/>
          <w:sz w:val="23"/>
          <w:szCs w:val="23"/>
          <w:lang w:val="en-US"/>
        </w:rPr>
        <w:t>Appendix No</w:t>
      </w:r>
      <w:r w:rsidR="003E6858" w:rsidRPr="00203877">
        <w:rPr>
          <w:rFonts w:asciiTheme="majorHAnsi" w:eastAsiaTheme="majorEastAsia" w:hAnsiTheme="majorHAnsi" w:cstheme="majorHAnsi"/>
          <w:bCs/>
          <w:sz w:val="23"/>
          <w:szCs w:val="23"/>
          <w:lang w:val="en-US"/>
        </w:rPr>
        <w:t>. 9</w:t>
      </w:r>
      <w:r w:rsidRPr="00203877">
        <w:rPr>
          <w:rFonts w:asciiTheme="majorHAnsi" w:eastAsiaTheme="majorEastAsia" w:hAnsiTheme="majorHAnsi" w:cstheme="majorHAnsi"/>
          <w:bCs/>
          <w:sz w:val="23"/>
          <w:szCs w:val="23"/>
          <w:lang w:val="en-US"/>
        </w:rPr>
        <w:t xml:space="preserve">: </w:t>
      </w:r>
      <w:r w:rsidR="003E6858" w:rsidRPr="00203877">
        <w:rPr>
          <w:rFonts w:asciiTheme="majorHAnsi" w:eastAsiaTheme="majorEastAsia" w:hAnsiTheme="majorHAnsi" w:cstheme="majorHAnsi"/>
          <w:b/>
          <w:bCs/>
          <w:sz w:val="23"/>
          <w:szCs w:val="23"/>
          <w:lang w:val="en-US"/>
        </w:rPr>
        <w:t>Statement of daily lump sum of living and accommodation costs of the Participant(s)</w:t>
      </w:r>
    </w:p>
    <w:p w:rsidR="00F40084" w:rsidRPr="00203877" w:rsidRDefault="00F40084" w:rsidP="00D511FD">
      <w:pPr>
        <w:rPr>
          <w:rFonts w:asciiTheme="majorHAnsi" w:hAnsiTheme="majorHAnsi" w:cstheme="majorHAnsi"/>
          <w:i/>
          <w:lang w:val="en-US"/>
        </w:rPr>
      </w:pPr>
    </w:p>
    <w:p w:rsidR="00CC6E4A" w:rsidRPr="00203877" w:rsidRDefault="00725234">
      <w:pPr>
        <w:rPr>
          <w:rFonts w:asciiTheme="majorHAnsi" w:hAnsiTheme="majorHAnsi" w:cstheme="majorBidi"/>
          <w:sz w:val="21"/>
          <w:szCs w:val="21"/>
          <w:lang w:val="en-US"/>
        </w:rPr>
      </w:pPr>
      <w:r w:rsidRPr="00203877">
        <w:rPr>
          <w:rFonts w:asciiTheme="majorHAnsi" w:hAnsiTheme="majorHAnsi" w:cstheme="majorBidi"/>
          <w:sz w:val="21"/>
          <w:szCs w:val="21"/>
          <w:lang w:val="en-US"/>
        </w:rPr>
        <w:t xml:space="preserve">Lump sums for the </w:t>
      </w:r>
      <w:r w:rsidR="331CC275" w:rsidRPr="00203877">
        <w:rPr>
          <w:rFonts w:asciiTheme="majorHAnsi" w:hAnsiTheme="majorHAnsi" w:cstheme="majorBidi"/>
          <w:sz w:val="21"/>
          <w:szCs w:val="21"/>
          <w:lang w:val="en-US"/>
        </w:rPr>
        <w:t xml:space="preserve">Participant's/participant's living and lodging </w:t>
      </w:r>
      <w:r w:rsidRPr="00203877">
        <w:rPr>
          <w:rFonts w:asciiTheme="majorHAnsi" w:hAnsiTheme="majorHAnsi" w:cstheme="majorBidi"/>
          <w:sz w:val="21"/>
          <w:szCs w:val="21"/>
          <w:lang w:val="en-US"/>
        </w:rPr>
        <w:t>expenses:</w:t>
      </w:r>
    </w:p>
    <w:tbl>
      <w:tblPr>
        <w:tblStyle w:val="Tabela-Siatka"/>
        <w:tblW w:w="9062" w:type="dxa"/>
        <w:tblLook w:val="04A0" w:firstRow="1" w:lastRow="0" w:firstColumn="1" w:lastColumn="0" w:noHBand="0" w:noVBand="1"/>
      </w:tblPr>
      <w:tblGrid>
        <w:gridCol w:w="580"/>
        <w:gridCol w:w="2160"/>
        <w:gridCol w:w="5265"/>
        <w:gridCol w:w="1057"/>
      </w:tblGrid>
      <w:tr w:rsidR="0077081F" w:rsidRPr="008D45E6" w:rsidTr="7643364A">
        <w:tc>
          <w:tcPr>
            <w:tcW w:w="580" w:type="dxa"/>
          </w:tcPr>
          <w:p w:rsidR="00CC6E4A" w:rsidRDefault="00141B10">
            <w:pPr>
              <w:rPr>
                <w:sz w:val="21"/>
                <w:szCs w:val="21"/>
              </w:rPr>
            </w:pPr>
            <w:r>
              <w:rPr>
                <w:sz w:val="21"/>
                <w:szCs w:val="21"/>
              </w:rPr>
              <w:t>Lp.</w:t>
            </w:r>
          </w:p>
        </w:tc>
        <w:tc>
          <w:tcPr>
            <w:tcW w:w="2160" w:type="dxa"/>
          </w:tcPr>
          <w:p w:rsidR="00CC6E4A" w:rsidRDefault="00141B10">
            <w:pPr>
              <w:rPr>
                <w:sz w:val="21"/>
                <w:szCs w:val="21"/>
              </w:rPr>
            </w:pPr>
            <w:r>
              <w:rPr>
                <w:sz w:val="21"/>
                <w:szCs w:val="21"/>
              </w:rPr>
              <w:t>COUNTRY GROUP</w:t>
            </w:r>
          </w:p>
        </w:tc>
        <w:tc>
          <w:tcPr>
            <w:tcW w:w="5265" w:type="dxa"/>
          </w:tcPr>
          <w:p w:rsidR="00CC6E4A" w:rsidRDefault="00141B10">
            <w:pPr>
              <w:rPr>
                <w:sz w:val="21"/>
                <w:szCs w:val="21"/>
              </w:rPr>
            </w:pPr>
            <w:r>
              <w:rPr>
                <w:sz w:val="21"/>
                <w:szCs w:val="21"/>
              </w:rPr>
              <w:t>COUNTRIES</w:t>
            </w:r>
          </w:p>
        </w:tc>
        <w:tc>
          <w:tcPr>
            <w:tcW w:w="1057" w:type="dxa"/>
          </w:tcPr>
          <w:p w:rsidR="00CC6E4A" w:rsidRDefault="00141B10">
            <w:pPr>
              <w:rPr>
                <w:sz w:val="21"/>
                <w:szCs w:val="21"/>
              </w:rPr>
            </w:pPr>
            <w:r>
              <w:rPr>
                <w:sz w:val="21"/>
                <w:szCs w:val="21"/>
              </w:rPr>
              <w:t>DAILY RATE IN PLN</w:t>
            </w:r>
          </w:p>
        </w:tc>
      </w:tr>
      <w:tr w:rsidR="0077081F" w:rsidRPr="008D45E6" w:rsidTr="7643364A">
        <w:tc>
          <w:tcPr>
            <w:tcW w:w="580" w:type="dxa"/>
          </w:tcPr>
          <w:p w:rsidR="00CC6E4A" w:rsidRDefault="00141B10">
            <w:pPr>
              <w:rPr>
                <w:rFonts w:asciiTheme="majorHAnsi" w:hAnsiTheme="majorHAnsi" w:cstheme="majorHAnsi"/>
                <w:sz w:val="21"/>
                <w:szCs w:val="21"/>
              </w:rPr>
            </w:pPr>
            <w:r>
              <w:rPr>
                <w:rFonts w:asciiTheme="majorHAnsi" w:hAnsiTheme="majorHAnsi" w:cstheme="majorHAnsi"/>
                <w:sz w:val="21"/>
                <w:szCs w:val="21"/>
              </w:rPr>
              <w:t>I</w:t>
            </w:r>
          </w:p>
        </w:tc>
        <w:tc>
          <w:tcPr>
            <w:tcW w:w="2160" w:type="dxa"/>
          </w:tcPr>
          <w:p w:rsidR="00CC6E4A" w:rsidRPr="00203877" w:rsidRDefault="00141B10">
            <w:pPr>
              <w:rPr>
                <w:rFonts w:asciiTheme="majorHAnsi" w:hAnsiTheme="majorHAnsi" w:cstheme="majorHAnsi"/>
                <w:sz w:val="21"/>
                <w:szCs w:val="21"/>
                <w:lang w:val="en-US"/>
              </w:rPr>
            </w:pPr>
            <w:r w:rsidRPr="00203877">
              <w:rPr>
                <w:rFonts w:asciiTheme="majorHAnsi" w:hAnsiTheme="majorHAnsi" w:cstheme="majorHAnsi"/>
                <w:sz w:val="21"/>
                <w:szCs w:val="21"/>
                <w:lang w:val="en-US"/>
              </w:rPr>
              <w:t>Countries with lower cost of living and accommodation</w:t>
            </w:r>
          </w:p>
        </w:tc>
        <w:tc>
          <w:tcPr>
            <w:tcW w:w="5265" w:type="dxa"/>
          </w:tcPr>
          <w:p w:rsidR="00CC6E4A" w:rsidRPr="00203877" w:rsidRDefault="00141B10">
            <w:pPr>
              <w:rPr>
                <w:rFonts w:asciiTheme="majorHAnsi" w:hAnsiTheme="majorHAnsi" w:cstheme="majorHAnsi"/>
                <w:sz w:val="21"/>
                <w:szCs w:val="21"/>
                <w:lang w:val="en-US"/>
              </w:rPr>
            </w:pPr>
            <w:r w:rsidRPr="00203877">
              <w:rPr>
                <w:rFonts w:asciiTheme="majorHAnsi" w:hAnsiTheme="majorHAnsi" w:cstheme="majorHAnsi"/>
                <w:sz w:val="21"/>
                <w:szCs w:val="21"/>
                <w:lang w:val="en-US"/>
              </w:rPr>
              <w:t>Bosnia and Herzegovina, Brazil, Bulgaria, Egypt, Georgia, India, Lithuania, Latvia, Morocco, Moldova, Poland, Romania, Turkey, Ukraine, Vietnam and the rest of the world</w:t>
            </w:r>
            <w:r>
              <w:rPr>
                <w:rStyle w:val="Odwoanieprzypisudolnego"/>
                <w:rFonts w:asciiTheme="majorHAnsi" w:hAnsiTheme="majorHAnsi" w:cstheme="majorHAnsi"/>
                <w:sz w:val="21"/>
                <w:szCs w:val="21"/>
              </w:rPr>
              <w:footnoteReference w:id="1"/>
            </w:r>
          </w:p>
        </w:tc>
        <w:tc>
          <w:tcPr>
            <w:tcW w:w="1057" w:type="dxa"/>
          </w:tcPr>
          <w:p w:rsidR="00CC6E4A" w:rsidRDefault="00141B10">
            <w:pPr>
              <w:rPr>
                <w:rFonts w:asciiTheme="majorHAnsi" w:hAnsiTheme="majorHAnsi" w:cstheme="majorHAnsi"/>
                <w:sz w:val="21"/>
                <w:szCs w:val="21"/>
              </w:rPr>
            </w:pPr>
            <w:r>
              <w:rPr>
                <w:rFonts w:asciiTheme="majorHAnsi" w:hAnsiTheme="majorHAnsi" w:cstheme="majorHAnsi"/>
                <w:sz w:val="21"/>
                <w:szCs w:val="21"/>
              </w:rPr>
              <w:t>300</w:t>
            </w:r>
          </w:p>
        </w:tc>
      </w:tr>
      <w:tr w:rsidR="0077081F" w:rsidRPr="008D45E6" w:rsidTr="7643364A">
        <w:tc>
          <w:tcPr>
            <w:tcW w:w="580" w:type="dxa"/>
          </w:tcPr>
          <w:p w:rsidR="00CC6E4A" w:rsidRDefault="00141B10">
            <w:pPr>
              <w:rPr>
                <w:rFonts w:asciiTheme="majorHAnsi" w:hAnsiTheme="majorHAnsi" w:cstheme="majorHAnsi"/>
                <w:sz w:val="21"/>
                <w:szCs w:val="21"/>
              </w:rPr>
            </w:pPr>
            <w:r>
              <w:rPr>
                <w:rFonts w:asciiTheme="majorHAnsi" w:hAnsiTheme="majorHAnsi" w:cstheme="majorHAnsi"/>
                <w:sz w:val="21"/>
                <w:szCs w:val="21"/>
              </w:rPr>
              <w:t>II</w:t>
            </w:r>
          </w:p>
        </w:tc>
        <w:tc>
          <w:tcPr>
            <w:tcW w:w="2160" w:type="dxa"/>
          </w:tcPr>
          <w:p w:rsidR="00CC6E4A" w:rsidRPr="00203877" w:rsidRDefault="00141B10">
            <w:pPr>
              <w:rPr>
                <w:rFonts w:asciiTheme="majorHAnsi" w:hAnsiTheme="majorHAnsi" w:cstheme="majorHAnsi"/>
                <w:sz w:val="21"/>
                <w:szCs w:val="21"/>
                <w:lang w:val="en-US"/>
              </w:rPr>
            </w:pPr>
            <w:r w:rsidRPr="00203877">
              <w:rPr>
                <w:rFonts w:asciiTheme="majorHAnsi" w:hAnsiTheme="majorHAnsi" w:cstheme="majorHAnsi"/>
                <w:sz w:val="21"/>
                <w:szCs w:val="21"/>
                <w:lang w:val="en-US"/>
              </w:rPr>
              <w:t>Countries with average cost of living and accommodation</w:t>
            </w:r>
          </w:p>
        </w:tc>
        <w:tc>
          <w:tcPr>
            <w:tcW w:w="5265" w:type="dxa"/>
          </w:tcPr>
          <w:p w:rsidR="00CC6E4A" w:rsidRPr="00203877" w:rsidRDefault="0077081F">
            <w:pPr>
              <w:rPr>
                <w:rFonts w:asciiTheme="majorHAnsi" w:hAnsiTheme="majorHAnsi" w:cstheme="majorBidi"/>
                <w:sz w:val="21"/>
                <w:szCs w:val="21"/>
                <w:lang w:val="en-US"/>
              </w:rPr>
            </w:pPr>
            <w:r w:rsidRPr="00203877">
              <w:rPr>
                <w:rFonts w:asciiTheme="majorHAnsi" w:hAnsiTheme="majorHAnsi" w:cstheme="majorBidi"/>
                <w:sz w:val="21"/>
                <w:szCs w:val="21"/>
                <w:lang w:val="en-US"/>
              </w:rPr>
              <w:t>Andorra, Austria, Azerbaijan, Belgium, Croatia, Czech Republic, Cyprus, France, Germany, Greece, Indonesia, Hungary, Italy, Jordan, Kazakhstan, Kyrgyzstan, Northern Macedonia, Malta, Netherlands, Portugal and Spain, Monaco, Vatican City State, San Marino, Serbia, Slovakia, Slovenia, Spain, Thailand, Uzbekistan</w:t>
            </w:r>
          </w:p>
        </w:tc>
        <w:tc>
          <w:tcPr>
            <w:tcW w:w="1057" w:type="dxa"/>
          </w:tcPr>
          <w:p w:rsidR="00CC6E4A" w:rsidRDefault="00141B10">
            <w:pPr>
              <w:rPr>
                <w:rFonts w:asciiTheme="majorHAnsi" w:hAnsiTheme="majorHAnsi" w:cstheme="majorHAnsi"/>
                <w:sz w:val="21"/>
                <w:szCs w:val="21"/>
              </w:rPr>
            </w:pPr>
            <w:r>
              <w:rPr>
                <w:rFonts w:asciiTheme="majorHAnsi" w:hAnsiTheme="majorHAnsi" w:cstheme="majorHAnsi"/>
                <w:sz w:val="21"/>
                <w:szCs w:val="21"/>
              </w:rPr>
              <w:t>400</w:t>
            </w:r>
          </w:p>
        </w:tc>
      </w:tr>
      <w:tr w:rsidR="0077081F" w:rsidRPr="008D45E6" w:rsidTr="7643364A">
        <w:tc>
          <w:tcPr>
            <w:tcW w:w="580" w:type="dxa"/>
          </w:tcPr>
          <w:p w:rsidR="00CC6E4A" w:rsidRDefault="00141B10">
            <w:pPr>
              <w:rPr>
                <w:rFonts w:asciiTheme="majorHAnsi" w:hAnsiTheme="majorHAnsi" w:cstheme="majorHAnsi"/>
                <w:sz w:val="21"/>
                <w:szCs w:val="21"/>
              </w:rPr>
            </w:pPr>
            <w:r>
              <w:rPr>
                <w:rFonts w:asciiTheme="majorHAnsi" w:hAnsiTheme="majorHAnsi" w:cstheme="majorHAnsi"/>
                <w:sz w:val="21"/>
                <w:szCs w:val="21"/>
              </w:rPr>
              <w:t>III</w:t>
            </w:r>
          </w:p>
        </w:tc>
        <w:tc>
          <w:tcPr>
            <w:tcW w:w="2160" w:type="dxa"/>
          </w:tcPr>
          <w:p w:rsidR="00CC6E4A" w:rsidRPr="00203877" w:rsidRDefault="00141B10">
            <w:pPr>
              <w:rPr>
                <w:rFonts w:asciiTheme="majorHAnsi" w:hAnsiTheme="majorHAnsi" w:cstheme="majorHAnsi"/>
                <w:sz w:val="21"/>
                <w:szCs w:val="21"/>
                <w:lang w:val="en-US"/>
              </w:rPr>
            </w:pPr>
            <w:r w:rsidRPr="00203877">
              <w:rPr>
                <w:rFonts w:asciiTheme="majorHAnsi" w:hAnsiTheme="majorHAnsi" w:cstheme="majorHAnsi"/>
                <w:sz w:val="21"/>
                <w:szCs w:val="21"/>
                <w:lang w:val="en-US"/>
              </w:rPr>
              <w:t>Countries with higher cost of living and accommodation</w:t>
            </w:r>
          </w:p>
        </w:tc>
        <w:tc>
          <w:tcPr>
            <w:tcW w:w="5265" w:type="dxa"/>
          </w:tcPr>
          <w:p w:rsidR="00CC6E4A" w:rsidRPr="00203877" w:rsidRDefault="0077081F">
            <w:pPr>
              <w:rPr>
                <w:rFonts w:asciiTheme="majorHAnsi" w:hAnsiTheme="majorHAnsi" w:cstheme="majorBidi"/>
                <w:sz w:val="21"/>
                <w:szCs w:val="21"/>
                <w:lang w:val="en-US"/>
              </w:rPr>
            </w:pPr>
            <w:r w:rsidRPr="00203877">
              <w:rPr>
                <w:rFonts w:asciiTheme="majorHAnsi" w:hAnsiTheme="majorHAnsi" w:cstheme="majorBidi"/>
                <w:sz w:val="21"/>
                <w:szCs w:val="21"/>
                <w:lang w:val="en-US"/>
              </w:rPr>
              <w:t>Saudi Arabia, Australia, Bahrain, Brunei, China, Denmark, Estonia, Finland, Iceland, Ireland, Hong Kong, Japan, Canada, Qatar, Korea, Kuwait, Liechtenstein, Luxembourg, Macau, Mexico, Norway, New Zealand, Oman, Singapore, Sweden, Switzerland, Taiwan, Faroe Islands, United Kingdom, United Arab Emirates</w:t>
            </w:r>
          </w:p>
        </w:tc>
        <w:tc>
          <w:tcPr>
            <w:tcW w:w="1057" w:type="dxa"/>
          </w:tcPr>
          <w:p w:rsidR="00CC6E4A" w:rsidRDefault="00141B10">
            <w:pPr>
              <w:rPr>
                <w:rFonts w:asciiTheme="majorHAnsi" w:hAnsiTheme="majorHAnsi" w:cstheme="majorHAnsi"/>
                <w:sz w:val="21"/>
                <w:szCs w:val="21"/>
              </w:rPr>
            </w:pPr>
            <w:r>
              <w:rPr>
                <w:rFonts w:asciiTheme="majorHAnsi" w:hAnsiTheme="majorHAnsi" w:cstheme="majorHAnsi"/>
                <w:sz w:val="21"/>
                <w:szCs w:val="21"/>
              </w:rPr>
              <w:t>500</w:t>
            </w:r>
          </w:p>
        </w:tc>
      </w:tr>
      <w:tr w:rsidR="0077081F" w:rsidRPr="008D45E6" w:rsidTr="7643364A">
        <w:tc>
          <w:tcPr>
            <w:tcW w:w="580" w:type="dxa"/>
          </w:tcPr>
          <w:p w:rsidR="00CC6E4A" w:rsidRDefault="00141B10">
            <w:pPr>
              <w:rPr>
                <w:rFonts w:asciiTheme="majorHAnsi" w:hAnsiTheme="majorHAnsi" w:cstheme="majorHAnsi"/>
                <w:sz w:val="21"/>
                <w:szCs w:val="21"/>
              </w:rPr>
            </w:pPr>
            <w:r>
              <w:rPr>
                <w:rFonts w:asciiTheme="majorHAnsi" w:hAnsiTheme="majorHAnsi" w:cstheme="majorHAnsi"/>
                <w:sz w:val="21"/>
                <w:szCs w:val="21"/>
              </w:rPr>
              <w:t>IV</w:t>
            </w:r>
          </w:p>
        </w:tc>
        <w:tc>
          <w:tcPr>
            <w:tcW w:w="2160" w:type="dxa"/>
          </w:tcPr>
          <w:p w:rsidR="00CC6E4A" w:rsidRPr="00203877" w:rsidRDefault="00141B10">
            <w:pPr>
              <w:rPr>
                <w:rFonts w:asciiTheme="majorHAnsi" w:hAnsiTheme="majorHAnsi" w:cstheme="majorHAnsi"/>
                <w:sz w:val="21"/>
                <w:szCs w:val="21"/>
                <w:lang w:val="en-US"/>
              </w:rPr>
            </w:pPr>
            <w:r w:rsidRPr="00203877">
              <w:rPr>
                <w:rFonts w:asciiTheme="majorHAnsi" w:hAnsiTheme="majorHAnsi" w:cstheme="majorHAnsi"/>
                <w:sz w:val="21"/>
                <w:szCs w:val="21"/>
                <w:lang w:val="en-US"/>
              </w:rPr>
              <w:t>Countries with the highest cost of living and accommodation</w:t>
            </w:r>
          </w:p>
        </w:tc>
        <w:tc>
          <w:tcPr>
            <w:tcW w:w="5265" w:type="dxa"/>
          </w:tcPr>
          <w:p w:rsidR="00CC6E4A" w:rsidRPr="00203877" w:rsidRDefault="0077081F">
            <w:pPr>
              <w:rPr>
                <w:rFonts w:asciiTheme="majorHAnsi" w:hAnsiTheme="majorHAnsi" w:cstheme="majorBidi"/>
                <w:sz w:val="21"/>
                <w:szCs w:val="21"/>
                <w:lang w:val="en-US"/>
              </w:rPr>
            </w:pPr>
            <w:r w:rsidRPr="00203877">
              <w:rPr>
                <w:rFonts w:asciiTheme="majorHAnsi" w:hAnsiTheme="majorHAnsi" w:cstheme="majorBidi"/>
                <w:sz w:val="21"/>
                <w:szCs w:val="21"/>
                <w:lang w:val="en-US"/>
              </w:rPr>
              <w:t>United States of America, Israel</w:t>
            </w:r>
          </w:p>
        </w:tc>
        <w:tc>
          <w:tcPr>
            <w:tcW w:w="1057" w:type="dxa"/>
          </w:tcPr>
          <w:p w:rsidR="00CC6E4A" w:rsidRDefault="00141B10">
            <w:pPr>
              <w:rPr>
                <w:rFonts w:asciiTheme="majorHAnsi" w:hAnsiTheme="majorHAnsi" w:cstheme="majorHAnsi"/>
                <w:sz w:val="21"/>
                <w:szCs w:val="21"/>
              </w:rPr>
            </w:pPr>
            <w:r>
              <w:rPr>
                <w:rFonts w:asciiTheme="majorHAnsi" w:hAnsiTheme="majorHAnsi" w:cstheme="majorHAnsi"/>
                <w:sz w:val="21"/>
                <w:szCs w:val="21"/>
              </w:rPr>
              <w:t>700</w:t>
            </w:r>
          </w:p>
        </w:tc>
        <w:bookmarkStart w:id="0" w:name="_GoBack"/>
        <w:bookmarkEnd w:id="0"/>
      </w:tr>
    </w:tbl>
    <w:p w:rsidR="0077081F" w:rsidRDefault="0077081F" w:rsidP="008D45E6">
      <w:pPr>
        <w:jc w:val="both"/>
        <w:rPr>
          <w:rFonts w:asciiTheme="majorHAnsi" w:hAnsiTheme="majorHAnsi" w:cstheme="majorHAnsi"/>
          <w:sz w:val="21"/>
          <w:szCs w:val="21"/>
        </w:rPr>
      </w:pPr>
    </w:p>
    <w:p w:rsidR="00CC6E4A" w:rsidRPr="00203877" w:rsidRDefault="00EA60FD">
      <w:pPr>
        <w:jc w:val="both"/>
        <w:rPr>
          <w:rFonts w:asciiTheme="majorHAnsi" w:hAnsiTheme="majorHAnsi" w:cstheme="majorBidi"/>
          <w:sz w:val="21"/>
          <w:szCs w:val="21"/>
          <w:lang w:val="en-US"/>
        </w:rPr>
      </w:pPr>
      <w:r w:rsidRPr="00203877">
        <w:rPr>
          <w:rFonts w:asciiTheme="majorHAnsi" w:hAnsiTheme="majorHAnsi" w:cstheme="majorBidi"/>
          <w:sz w:val="21"/>
          <w:szCs w:val="21"/>
          <w:lang w:val="en-US"/>
        </w:rPr>
        <w:t xml:space="preserve">Information source: </w:t>
      </w:r>
      <w:r w:rsidR="0077081F" w:rsidRPr="00203877">
        <w:rPr>
          <w:rFonts w:asciiTheme="majorHAnsi" w:hAnsiTheme="majorHAnsi" w:cstheme="majorBidi"/>
          <w:sz w:val="21"/>
          <w:szCs w:val="21"/>
          <w:lang w:val="en-US"/>
        </w:rPr>
        <w:t xml:space="preserve">NAWA </w:t>
      </w:r>
      <w:r w:rsidR="00725234" w:rsidRPr="00203877">
        <w:rPr>
          <w:rFonts w:asciiTheme="majorHAnsi" w:hAnsiTheme="majorHAnsi" w:cstheme="majorBidi"/>
          <w:sz w:val="21"/>
          <w:szCs w:val="21"/>
          <w:lang w:val="en-US"/>
        </w:rPr>
        <w:t xml:space="preserve">Programs Beneficiary Manual for Institutions as an attachment to the </w:t>
      </w:r>
      <w:r w:rsidRPr="00203877">
        <w:rPr>
          <w:rFonts w:asciiTheme="majorHAnsi" w:hAnsiTheme="majorHAnsi" w:cstheme="majorBidi"/>
          <w:sz w:val="21"/>
          <w:szCs w:val="21"/>
          <w:lang w:val="en-US"/>
        </w:rPr>
        <w:t xml:space="preserve">Call for Participation </w:t>
      </w:r>
      <w:r w:rsidR="00725234" w:rsidRPr="00203877">
        <w:rPr>
          <w:rFonts w:asciiTheme="majorHAnsi" w:hAnsiTheme="majorHAnsi" w:cstheme="majorBidi"/>
          <w:sz w:val="21"/>
          <w:szCs w:val="21"/>
          <w:lang w:val="en-US"/>
        </w:rPr>
        <w:t xml:space="preserve">Announcement </w:t>
      </w:r>
      <w:r w:rsidRPr="00203877">
        <w:rPr>
          <w:rFonts w:asciiTheme="majorHAnsi" w:hAnsiTheme="majorHAnsi" w:cstheme="majorBidi"/>
          <w:sz w:val="21"/>
          <w:szCs w:val="21"/>
          <w:lang w:val="en-US"/>
        </w:rPr>
        <w:t>No. 5/2024 dated 25/04/2024 (</w:t>
      </w:r>
      <w:hyperlink r:id="rId10" w:history="1">
        <w:r w:rsidR="00203877" w:rsidRPr="00203877">
          <w:rPr>
            <w:rStyle w:val="Hipercze"/>
            <w:rFonts w:asciiTheme="majorHAnsi" w:hAnsiTheme="majorHAnsi" w:cstheme="majorBidi"/>
            <w:sz w:val="21"/>
            <w:szCs w:val="21"/>
            <w:lang w:val="en-US"/>
          </w:rPr>
          <w:t>https://nawa.gov.pl/instytucje/program-prom/ogloszenie</w:t>
        </w:r>
      </w:hyperlink>
      <w:r w:rsidR="00203877" w:rsidRPr="00203877">
        <w:rPr>
          <w:rFonts w:asciiTheme="majorHAnsi" w:hAnsiTheme="majorHAnsi" w:cstheme="majorBidi"/>
          <w:sz w:val="21"/>
          <w:szCs w:val="21"/>
          <w:lang w:val="en-US"/>
        </w:rPr>
        <w:t xml:space="preserve"> </w:t>
      </w:r>
      <w:r w:rsidRPr="00203877">
        <w:rPr>
          <w:rFonts w:asciiTheme="majorHAnsi" w:hAnsiTheme="majorHAnsi" w:cstheme="majorBidi"/>
          <w:sz w:val="21"/>
          <w:szCs w:val="21"/>
          <w:lang w:val="en-US"/>
        </w:rPr>
        <w:t>)</w:t>
      </w:r>
    </w:p>
    <w:sectPr w:rsidR="00CC6E4A" w:rsidRPr="00203877" w:rsidSect="00B30E42">
      <w:headerReference w:type="defaul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B10" w:rsidRDefault="00141B10" w:rsidP="00B30E42">
      <w:pPr>
        <w:spacing w:after="0" w:line="240" w:lineRule="auto"/>
      </w:pPr>
      <w:r>
        <w:separator/>
      </w:r>
    </w:p>
  </w:endnote>
  <w:endnote w:type="continuationSeparator" w:id="0">
    <w:p w:rsidR="00141B10" w:rsidRDefault="00141B10" w:rsidP="00B3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B10" w:rsidRDefault="00141B10" w:rsidP="00B30E42">
      <w:pPr>
        <w:spacing w:after="0" w:line="240" w:lineRule="auto"/>
      </w:pPr>
      <w:r>
        <w:separator/>
      </w:r>
    </w:p>
  </w:footnote>
  <w:footnote w:type="continuationSeparator" w:id="0">
    <w:p w:rsidR="00141B10" w:rsidRDefault="00141B10" w:rsidP="00B30E42">
      <w:pPr>
        <w:spacing w:after="0" w:line="240" w:lineRule="auto"/>
      </w:pPr>
      <w:r>
        <w:continuationSeparator/>
      </w:r>
    </w:p>
  </w:footnote>
  <w:footnote w:id="1">
    <w:p w:rsidR="00CC6E4A" w:rsidRPr="00203877" w:rsidRDefault="00141B10">
      <w:pPr>
        <w:pStyle w:val="Tekstprzypisudolnego"/>
        <w:rPr>
          <w:lang w:val="en-US"/>
        </w:rPr>
      </w:pPr>
      <w:r>
        <w:rPr>
          <w:rStyle w:val="Odwoanieprzypisudolnego"/>
        </w:rPr>
        <w:footnoteRef/>
      </w:r>
      <w:r w:rsidRPr="00203877">
        <w:rPr>
          <w:lang w:val="en-US"/>
        </w:rPr>
        <w:t xml:space="preserve"> Excludes Group II and III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E42" w:rsidRDefault="00B30E42">
    <w:pPr>
      <w:pStyle w:val="Nagwek"/>
    </w:pPr>
    <w:r>
      <w:rPr>
        <w:noProof/>
        <w:lang w:eastAsia="pl-PL"/>
      </w:rPr>
      <w:drawing>
        <wp:inline distT="0" distB="0" distL="0" distR="0" wp14:anchorId="2A3756BA" wp14:editId="2806E1E8">
          <wp:extent cx="5760720" cy="6127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RP-UE-NAWA-poziom-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1" w15:restartNumberingAfterBreak="0">
    <w:nsid w:val="0CC106A5"/>
    <w:multiLevelType w:val="hybridMultilevel"/>
    <w:tmpl w:val="FF96C060"/>
    <w:lvl w:ilvl="0" w:tplc="B2FC0008">
      <w:start w:val="1"/>
      <w:numFmt w:val="bullet"/>
      <w:lvlText w:val=""/>
      <w:lvlJc w:val="left"/>
      <w:pPr>
        <w:ind w:left="720" w:hanging="360"/>
      </w:pPr>
      <w:rPr>
        <w:rFonts w:ascii="Symbol" w:hAnsi="Symbol" w:hint="default"/>
        <w:sz w:val="27"/>
        <w:szCs w:val="27"/>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E52059"/>
    <w:multiLevelType w:val="hybridMultilevel"/>
    <w:tmpl w:val="657EE78A"/>
    <w:lvl w:ilvl="0" w:tplc="458A28A0">
      <w:start w:val="1"/>
      <w:numFmt w:val="upperRoman"/>
      <w:lvlText w:val="%1."/>
      <w:lvlJc w:val="right"/>
      <w:pPr>
        <w:ind w:left="720" w:hanging="360"/>
      </w:pPr>
    </w:lvl>
    <w:lvl w:ilvl="1" w:tplc="E514B396">
      <w:start w:val="1"/>
      <w:numFmt w:val="lowerLetter"/>
      <w:lvlText w:val="%2."/>
      <w:lvlJc w:val="left"/>
      <w:pPr>
        <w:ind w:left="1440" w:hanging="360"/>
      </w:pPr>
    </w:lvl>
    <w:lvl w:ilvl="2" w:tplc="2F648CD0">
      <w:start w:val="1"/>
      <w:numFmt w:val="lowerRoman"/>
      <w:lvlText w:val="%3."/>
      <w:lvlJc w:val="right"/>
      <w:pPr>
        <w:ind w:left="2160" w:hanging="180"/>
      </w:pPr>
    </w:lvl>
    <w:lvl w:ilvl="3" w:tplc="7E7A7344">
      <w:start w:val="1"/>
      <w:numFmt w:val="decimal"/>
      <w:lvlText w:val="%4."/>
      <w:lvlJc w:val="left"/>
      <w:pPr>
        <w:ind w:left="2880" w:hanging="360"/>
      </w:pPr>
    </w:lvl>
    <w:lvl w:ilvl="4" w:tplc="63A656F2">
      <w:start w:val="1"/>
      <w:numFmt w:val="lowerLetter"/>
      <w:lvlText w:val="%5."/>
      <w:lvlJc w:val="left"/>
      <w:pPr>
        <w:ind w:left="3600" w:hanging="360"/>
      </w:pPr>
    </w:lvl>
    <w:lvl w:ilvl="5" w:tplc="1026C81E">
      <w:start w:val="1"/>
      <w:numFmt w:val="lowerRoman"/>
      <w:lvlText w:val="%6."/>
      <w:lvlJc w:val="right"/>
      <w:pPr>
        <w:ind w:left="4320" w:hanging="180"/>
      </w:pPr>
    </w:lvl>
    <w:lvl w:ilvl="6" w:tplc="99FCD5A8">
      <w:start w:val="1"/>
      <w:numFmt w:val="decimal"/>
      <w:lvlText w:val="%7."/>
      <w:lvlJc w:val="left"/>
      <w:pPr>
        <w:ind w:left="5040" w:hanging="360"/>
      </w:pPr>
    </w:lvl>
    <w:lvl w:ilvl="7" w:tplc="1C0C7678">
      <w:start w:val="1"/>
      <w:numFmt w:val="lowerLetter"/>
      <w:lvlText w:val="%8."/>
      <w:lvlJc w:val="left"/>
      <w:pPr>
        <w:ind w:left="5760" w:hanging="360"/>
      </w:pPr>
    </w:lvl>
    <w:lvl w:ilvl="8" w:tplc="78A2751A">
      <w:start w:val="1"/>
      <w:numFmt w:val="lowerRoman"/>
      <w:lvlText w:val="%9."/>
      <w:lvlJc w:val="right"/>
      <w:pPr>
        <w:ind w:left="6480" w:hanging="180"/>
      </w:pPr>
    </w:lvl>
  </w:abstractNum>
  <w:abstractNum w:abstractNumId="3"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1"/>
        <w:szCs w:val="31"/>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336D249D"/>
    <w:multiLevelType w:val="hybridMultilevel"/>
    <w:tmpl w:val="8556DC9E"/>
    <w:lvl w:ilvl="0" w:tplc="A81E3246">
      <w:start w:val="1"/>
      <w:numFmt w:val="bullet"/>
      <w:lvlText w:val=""/>
      <w:lvlJc w:val="left"/>
      <w:pPr>
        <w:ind w:left="360" w:hanging="360"/>
      </w:pPr>
      <w:rPr>
        <w:rFonts w:ascii="Symbol" w:hAnsi="Symbol" w:hint="default"/>
        <w:sz w:val="31"/>
        <w:szCs w:val="3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7" w15:restartNumberingAfterBreak="0">
    <w:nsid w:val="39D6D17F"/>
    <w:multiLevelType w:val="hybridMultilevel"/>
    <w:tmpl w:val="283E17D0"/>
    <w:lvl w:ilvl="0" w:tplc="FF18DDDE">
      <w:start w:val="1"/>
      <w:numFmt w:val="bullet"/>
      <w:lvlText w:val="§"/>
      <w:lvlJc w:val="left"/>
      <w:pPr>
        <w:ind w:left="720" w:hanging="360"/>
      </w:pPr>
      <w:rPr>
        <w:rFonts w:ascii="Wingdings" w:hAnsi="Wingdings" w:hint="default"/>
      </w:rPr>
    </w:lvl>
    <w:lvl w:ilvl="1" w:tplc="4D62FB94">
      <w:start w:val="1"/>
      <w:numFmt w:val="bullet"/>
      <w:lvlText w:val="o"/>
      <w:lvlJc w:val="left"/>
      <w:pPr>
        <w:ind w:left="1440" w:hanging="360"/>
      </w:pPr>
      <w:rPr>
        <w:rFonts w:ascii="Courier New" w:hAnsi="Courier New" w:hint="default"/>
      </w:rPr>
    </w:lvl>
    <w:lvl w:ilvl="2" w:tplc="0DEC7840">
      <w:start w:val="1"/>
      <w:numFmt w:val="bullet"/>
      <w:lvlText w:val=""/>
      <w:lvlJc w:val="left"/>
      <w:pPr>
        <w:ind w:left="2160" w:hanging="360"/>
      </w:pPr>
      <w:rPr>
        <w:rFonts w:ascii="Wingdings" w:hAnsi="Wingdings" w:hint="default"/>
      </w:rPr>
    </w:lvl>
    <w:lvl w:ilvl="3" w:tplc="BA78044C">
      <w:start w:val="1"/>
      <w:numFmt w:val="bullet"/>
      <w:lvlText w:val=""/>
      <w:lvlJc w:val="left"/>
      <w:pPr>
        <w:ind w:left="2880" w:hanging="360"/>
      </w:pPr>
      <w:rPr>
        <w:rFonts w:ascii="Symbol" w:hAnsi="Symbol" w:hint="default"/>
      </w:rPr>
    </w:lvl>
    <w:lvl w:ilvl="4" w:tplc="391A00FE">
      <w:start w:val="1"/>
      <w:numFmt w:val="bullet"/>
      <w:lvlText w:val="o"/>
      <w:lvlJc w:val="left"/>
      <w:pPr>
        <w:ind w:left="3600" w:hanging="360"/>
      </w:pPr>
      <w:rPr>
        <w:rFonts w:ascii="Courier New" w:hAnsi="Courier New" w:hint="default"/>
      </w:rPr>
    </w:lvl>
    <w:lvl w:ilvl="5" w:tplc="5742D5C0">
      <w:start w:val="1"/>
      <w:numFmt w:val="bullet"/>
      <w:lvlText w:val=""/>
      <w:lvlJc w:val="left"/>
      <w:pPr>
        <w:ind w:left="4320" w:hanging="360"/>
      </w:pPr>
      <w:rPr>
        <w:rFonts w:ascii="Wingdings" w:hAnsi="Wingdings" w:hint="default"/>
      </w:rPr>
    </w:lvl>
    <w:lvl w:ilvl="6" w:tplc="BCE40D96">
      <w:start w:val="1"/>
      <w:numFmt w:val="bullet"/>
      <w:lvlText w:val=""/>
      <w:lvlJc w:val="left"/>
      <w:pPr>
        <w:ind w:left="5040" w:hanging="360"/>
      </w:pPr>
      <w:rPr>
        <w:rFonts w:ascii="Symbol" w:hAnsi="Symbol" w:hint="default"/>
      </w:rPr>
    </w:lvl>
    <w:lvl w:ilvl="7" w:tplc="709435C0">
      <w:start w:val="1"/>
      <w:numFmt w:val="bullet"/>
      <w:lvlText w:val="o"/>
      <w:lvlJc w:val="left"/>
      <w:pPr>
        <w:ind w:left="5760" w:hanging="360"/>
      </w:pPr>
      <w:rPr>
        <w:rFonts w:ascii="Courier New" w:hAnsi="Courier New" w:hint="default"/>
      </w:rPr>
    </w:lvl>
    <w:lvl w:ilvl="8" w:tplc="5E48709A">
      <w:start w:val="1"/>
      <w:numFmt w:val="bullet"/>
      <w:lvlText w:val=""/>
      <w:lvlJc w:val="left"/>
      <w:pPr>
        <w:ind w:left="6480" w:hanging="360"/>
      </w:pPr>
      <w:rPr>
        <w:rFonts w:ascii="Wingdings" w:hAnsi="Wingdings" w:hint="default"/>
      </w:rPr>
    </w:lvl>
  </w:abstractNum>
  <w:abstractNum w:abstractNumId="8" w15:restartNumberingAfterBreak="0">
    <w:nsid w:val="50592D0C"/>
    <w:multiLevelType w:val="multilevel"/>
    <w:tmpl w:val="5A20F4B4"/>
    <w:lvl w:ilvl="0">
      <w:start w:val="1"/>
      <w:numFmt w:val="decimal"/>
      <w:lvlText w:val="%1."/>
      <w:lvlJc w:val="left"/>
      <w:pPr>
        <w:ind w:left="720" w:hanging="360"/>
      </w:pPr>
      <w:rPr>
        <w:rFonts w:asciiTheme="majorHAnsi" w:eastAsiaTheme="minorEastAsia" w:hAnsiTheme="majorHAnsi" w:cstheme="minorBidi" w:hint="default"/>
        <w:b/>
        <w:color w:val="auto"/>
      </w:rPr>
    </w:lvl>
    <w:lvl w:ilvl="1">
      <w:start w:val="1"/>
      <w:numFmt w:val="decimal"/>
      <w:isLgl/>
      <w:lvlText w:val="%1.%2."/>
      <w:lvlJc w:val="left"/>
      <w:pPr>
        <w:ind w:left="720" w:hanging="360"/>
      </w:pPr>
      <w:rPr>
        <w:rFonts w:asciiTheme="majorHAnsi" w:hAnsiTheme="majorHAnsi" w:cstheme="majorHAnsi" w:hint="default"/>
        <w:b/>
        <w:color w:val="auto"/>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BBC4BB"/>
    <w:multiLevelType w:val="hybridMultilevel"/>
    <w:tmpl w:val="40CADBA6"/>
    <w:lvl w:ilvl="0" w:tplc="F4C83E80">
      <w:start w:val="1"/>
      <w:numFmt w:val="decimal"/>
      <w:lvlText w:val="%1."/>
      <w:lvlJc w:val="left"/>
      <w:pPr>
        <w:ind w:left="720" w:hanging="360"/>
      </w:pPr>
    </w:lvl>
    <w:lvl w:ilvl="1" w:tplc="46D6CFAE">
      <w:start w:val="1"/>
      <w:numFmt w:val="lowerLetter"/>
      <w:lvlText w:val="%2."/>
      <w:lvlJc w:val="left"/>
      <w:pPr>
        <w:ind w:left="1440" w:hanging="360"/>
      </w:pPr>
    </w:lvl>
    <w:lvl w:ilvl="2" w:tplc="EA14A2EC">
      <w:start w:val="1"/>
      <w:numFmt w:val="lowerRoman"/>
      <w:lvlText w:val="%3."/>
      <w:lvlJc w:val="right"/>
      <w:pPr>
        <w:ind w:left="2160" w:hanging="180"/>
      </w:pPr>
    </w:lvl>
    <w:lvl w:ilvl="3" w:tplc="CA968F2A">
      <w:start w:val="1"/>
      <w:numFmt w:val="decimal"/>
      <w:lvlText w:val="%4."/>
      <w:lvlJc w:val="left"/>
      <w:pPr>
        <w:ind w:left="2880" w:hanging="360"/>
      </w:pPr>
    </w:lvl>
    <w:lvl w:ilvl="4" w:tplc="B1489026">
      <w:start w:val="1"/>
      <w:numFmt w:val="lowerLetter"/>
      <w:lvlText w:val="%5."/>
      <w:lvlJc w:val="left"/>
      <w:pPr>
        <w:ind w:left="3600" w:hanging="360"/>
      </w:pPr>
    </w:lvl>
    <w:lvl w:ilvl="5" w:tplc="AE8CCE4C">
      <w:start w:val="1"/>
      <w:numFmt w:val="lowerRoman"/>
      <w:lvlText w:val="%6."/>
      <w:lvlJc w:val="right"/>
      <w:pPr>
        <w:ind w:left="4320" w:hanging="180"/>
      </w:pPr>
    </w:lvl>
    <w:lvl w:ilvl="6" w:tplc="AEDE29BC">
      <w:start w:val="1"/>
      <w:numFmt w:val="decimal"/>
      <w:lvlText w:val="%7."/>
      <w:lvlJc w:val="left"/>
      <w:pPr>
        <w:ind w:left="5040" w:hanging="360"/>
      </w:pPr>
    </w:lvl>
    <w:lvl w:ilvl="7" w:tplc="565EA7FC">
      <w:start w:val="1"/>
      <w:numFmt w:val="lowerLetter"/>
      <w:lvlText w:val="%8."/>
      <w:lvlJc w:val="left"/>
      <w:pPr>
        <w:ind w:left="5760" w:hanging="360"/>
      </w:pPr>
    </w:lvl>
    <w:lvl w:ilvl="8" w:tplc="EC842BD2">
      <w:start w:val="1"/>
      <w:numFmt w:val="lowerRoman"/>
      <w:lvlText w:val="%9."/>
      <w:lvlJc w:val="right"/>
      <w:pPr>
        <w:ind w:left="6480" w:hanging="180"/>
      </w:pPr>
    </w:lvl>
  </w:abstractNum>
  <w:abstractNum w:abstractNumId="10" w15:restartNumberingAfterBreak="0">
    <w:nsid w:val="5D335859"/>
    <w:multiLevelType w:val="hybridMultilevel"/>
    <w:tmpl w:val="35FEE2E2"/>
    <w:lvl w:ilvl="0" w:tplc="83E8F914">
      <w:start w:val="1"/>
      <w:numFmt w:val="decimal"/>
      <w:lvlText w:val="%1."/>
      <w:lvlJc w:val="left"/>
      <w:pPr>
        <w:ind w:left="720" w:hanging="360"/>
      </w:pPr>
    </w:lvl>
    <w:lvl w:ilvl="1" w:tplc="F60A9BE0">
      <w:start w:val="1"/>
      <w:numFmt w:val="lowerLetter"/>
      <w:lvlText w:val="%2."/>
      <w:lvlJc w:val="left"/>
      <w:pPr>
        <w:ind w:left="1440" w:hanging="360"/>
      </w:pPr>
    </w:lvl>
    <w:lvl w:ilvl="2" w:tplc="7166CF28">
      <w:start w:val="1"/>
      <w:numFmt w:val="lowerRoman"/>
      <w:lvlText w:val="%3."/>
      <w:lvlJc w:val="right"/>
      <w:pPr>
        <w:ind w:left="2160" w:hanging="180"/>
      </w:pPr>
    </w:lvl>
    <w:lvl w:ilvl="3" w:tplc="B2341846">
      <w:start w:val="1"/>
      <w:numFmt w:val="decimal"/>
      <w:lvlText w:val="%4."/>
      <w:lvlJc w:val="left"/>
      <w:pPr>
        <w:ind w:left="2880" w:hanging="360"/>
      </w:pPr>
    </w:lvl>
    <w:lvl w:ilvl="4" w:tplc="80F25C7C">
      <w:start w:val="1"/>
      <w:numFmt w:val="lowerLetter"/>
      <w:lvlText w:val="%5."/>
      <w:lvlJc w:val="left"/>
      <w:pPr>
        <w:ind w:left="3600" w:hanging="360"/>
      </w:pPr>
    </w:lvl>
    <w:lvl w:ilvl="5" w:tplc="7F9CEC9E">
      <w:start w:val="1"/>
      <w:numFmt w:val="lowerRoman"/>
      <w:lvlText w:val="%6."/>
      <w:lvlJc w:val="right"/>
      <w:pPr>
        <w:ind w:left="4320" w:hanging="180"/>
      </w:pPr>
    </w:lvl>
    <w:lvl w:ilvl="6" w:tplc="F4D67536">
      <w:start w:val="1"/>
      <w:numFmt w:val="decimal"/>
      <w:lvlText w:val="%7."/>
      <w:lvlJc w:val="left"/>
      <w:pPr>
        <w:ind w:left="5040" w:hanging="360"/>
      </w:pPr>
    </w:lvl>
    <w:lvl w:ilvl="7" w:tplc="F33E1D3A">
      <w:start w:val="1"/>
      <w:numFmt w:val="lowerLetter"/>
      <w:lvlText w:val="%8."/>
      <w:lvlJc w:val="left"/>
      <w:pPr>
        <w:ind w:left="5760" w:hanging="360"/>
      </w:pPr>
    </w:lvl>
    <w:lvl w:ilvl="8" w:tplc="A2BA58CE">
      <w:start w:val="1"/>
      <w:numFmt w:val="lowerRoman"/>
      <w:lvlText w:val="%9."/>
      <w:lvlJc w:val="right"/>
      <w:pPr>
        <w:ind w:left="6480" w:hanging="180"/>
      </w:pPr>
    </w:lvl>
  </w:abstractNum>
  <w:abstractNum w:abstractNumId="11"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2" w15:restartNumberingAfterBreak="0">
    <w:nsid w:val="680AF187"/>
    <w:multiLevelType w:val="hybridMultilevel"/>
    <w:tmpl w:val="7B6A1350"/>
    <w:lvl w:ilvl="0" w:tplc="39FCFB8A">
      <w:start w:val="1"/>
      <w:numFmt w:val="decimal"/>
      <w:lvlText w:val="%1."/>
      <w:lvlJc w:val="left"/>
      <w:pPr>
        <w:ind w:left="720" w:hanging="360"/>
      </w:pPr>
    </w:lvl>
    <w:lvl w:ilvl="1" w:tplc="888ABD9E">
      <w:start w:val="1"/>
      <w:numFmt w:val="lowerLetter"/>
      <w:lvlText w:val="%2."/>
      <w:lvlJc w:val="left"/>
      <w:pPr>
        <w:ind w:left="1440" w:hanging="360"/>
      </w:pPr>
    </w:lvl>
    <w:lvl w:ilvl="2" w:tplc="0896E194">
      <w:start w:val="1"/>
      <w:numFmt w:val="lowerRoman"/>
      <w:lvlText w:val="%3."/>
      <w:lvlJc w:val="right"/>
      <w:pPr>
        <w:ind w:left="2160" w:hanging="180"/>
      </w:pPr>
    </w:lvl>
    <w:lvl w:ilvl="3" w:tplc="7634144E">
      <w:start w:val="1"/>
      <w:numFmt w:val="decimal"/>
      <w:lvlText w:val="%4."/>
      <w:lvlJc w:val="left"/>
      <w:pPr>
        <w:ind w:left="2880" w:hanging="360"/>
      </w:pPr>
    </w:lvl>
    <w:lvl w:ilvl="4" w:tplc="3CFAC5EA">
      <w:start w:val="1"/>
      <w:numFmt w:val="lowerLetter"/>
      <w:lvlText w:val="%5."/>
      <w:lvlJc w:val="left"/>
      <w:pPr>
        <w:ind w:left="3600" w:hanging="360"/>
      </w:pPr>
    </w:lvl>
    <w:lvl w:ilvl="5" w:tplc="5BFAF294">
      <w:start w:val="1"/>
      <w:numFmt w:val="lowerRoman"/>
      <w:lvlText w:val="%6."/>
      <w:lvlJc w:val="right"/>
      <w:pPr>
        <w:ind w:left="4320" w:hanging="180"/>
      </w:pPr>
    </w:lvl>
    <w:lvl w:ilvl="6" w:tplc="CF00C0EA">
      <w:start w:val="1"/>
      <w:numFmt w:val="decimal"/>
      <w:lvlText w:val="%7."/>
      <w:lvlJc w:val="left"/>
      <w:pPr>
        <w:ind w:left="5040" w:hanging="360"/>
      </w:pPr>
    </w:lvl>
    <w:lvl w:ilvl="7" w:tplc="4370A7BE">
      <w:start w:val="1"/>
      <w:numFmt w:val="lowerLetter"/>
      <w:lvlText w:val="%8."/>
      <w:lvlJc w:val="left"/>
      <w:pPr>
        <w:ind w:left="5760" w:hanging="360"/>
      </w:pPr>
    </w:lvl>
    <w:lvl w:ilvl="8" w:tplc="BAA8683C">
      <w:start w:val="1"/>
      <w:numFmt w:val="lowerRoman"/>
      <w:lvlText w:val="%9."/>
      <w:lvlJc w:val="right"/>
      <w:pPr>
        <w:ind w:left="6480" w:hanging="180"/>
      </w:pPr>
    </w:lvl>
  </w:abstractNum>
  <w:abstractNum w:abstractNumId="13" w15:restartNumberingAfterBreak="0">
    <w:nsid w:val="6C22A836"/>
    <w:multiLevelType w:val="hybridMultilevel"/>
    <w:tmpl w:val="5C1E5EBC"/>
    <w:lvl w:ilvl="0" w:tplc="A95482B4">
      <w:start w:val="1"/>
      <w:numFmt w:val="decimal"/>
      <w:lvlText w:val="%1."/>
      <w:lvlJc w:val="left"/>
      <w:pPr>
        <w:ind w:left="720" w:hanging="360"/>
      </w:pPr>
    </w:lvl>
    <w:lvl w:ilvl="1" w:tplc="D08E55B8">
      <w:start w:val="1"/>
      <w:numFmt w:val="lowerLetter"/>
      <w:lvlText w:val="%2."/>
      <w:lvlJc w:val="left"/>
      <w:pPr>
        <w:ind w:left="1440" w:hanging="360"/>
      </w:pPr>
    </w:lvl>
    <w:lvl w:ilvl="2" w:tplc="F982A49C">
      <w:start w:val="1"/>
      <w:numFmt w:val="lowerRoman"/>
      <w:lvlText w:val="%3."/>
      <w:lvlJc w:val="right"/>
      <w:pPr>
        <w:ind w:left="2160" w:hanging="180"/>
      </w:pPr>
    </w:lvl>
    <w:lvl w:ilvl="3" w:tplc="932810C0">
      <w:start w:val="1"/>
      <w:numFmt w:val="decimal"/>
      <w:lvlText w:val="%4."/>
      <w:lvlJc w:val="left"/>
      <w:pPr>
        <w:ind w:left="2880" w:hanging="360"/>
      </w:pPr>
    </w:lvl>
    <w:lvl w:ilvl="4" w:tplc="01EC0DA8">
      <w:start w:val="1"/>
      <w:numFmt w:val="lowerLetter"/>
      <w:lvlText w:val="%5."/>
      <w:lvlJc w:val="left"/>
      <w:pPr>
        <w:ind w:left="3600" w:hanging="360"/>
      </w:pPr>
    </w:lvl>
    <w:lvl w:ilvl="5" w:tplc="5D68E72C">
      <w:start w:val="1"/>
      <w:numFmt w:val="lowerRoman"/>
      <w:lvlText w:val="%6."/>
      <w:lvlJc w:val="right"/>
      <w:pPr>
        <w:ind w:left="4320" w:hanging="180"/>
      </w:pPr>
    </w:lvl>
    <w:lvl w:ilvl="6" w:tplc="21DC540C">
      <w:start w:val="1"/>
      <w:numFmt w:val="decimal"/>
      <w:lvlText w:val="%7."/>
      <w:lvlJc w:val="left"/>
      <w:pPr>
        <w:ind w:left="5040" w:hanging="360"/>
      </w:pPr>
    </w:lvl>
    <w:lvl w:ilvl="7" w:tplc="A76C7D44">
      <w:start w:val="1"/>
      <w:numFmt w:val="lowerLetter"/>
      <w:lvlText w:val="%8."/>
      <w:lvlJc w:val="left"/>
      <w:pPr>
        <w:ind w:left="5760" w:hanging="360"/>
      </w:pPr>
    </w:lvl>
    <w:lvl w:ilvl="8" w:tplc="FB00DEF4">
      <w:start w:val="1"/>
      <w:numFmt w:val="lowerRoman"/>
      <w:lvlText w:val="%9."/>
      <w:lvlJc w:val="right"/>
      <w:pPr>
        <w:ind w:left="6480" w:hanging="180"/>
      </w:pPr>
    </w:lvl>
  </w:abstractNum>
  <w:abstractNum w:abstractNumId="14" w15:restartNumberingAfterBreak="0">
    <w:nsid w:val="708E32BA"/>
    <w:multiLevelType w:val="hybridMultilevel"/>
    <w:tmpl w:val="8708CF24"/>
    <w:lvl w:ilvl="0" w:tplc="4768F8B8">
      <w:start w:val="1"/>
      <w:numFmt w:val="bullet"/>
      <w:lvlText w:val="§"/>
      <w:lvlJc w:val="left"/>
      <w:pPr>
        <w:ind w:left="720" w:hanging="360"/>
      </w:pPr>
      <w:rPr>
        <w:rFonts w:ascii="Wingdings" w:hAnsi="Wingdings" w:hint="default"/>
      </w:rPr>
    </w:lvl>
    <w:lvl w:ilvl="1" w:tplc="4BC88FE8">
      <w:start w:val="1"/>
      <w:numFmt w:val="bullet"/>
      <w:lvlText w:val="o"/>
      <w:lvlJc w:val="left"/>
      <w:pPr>
        <w:ind w:left="1440" w:hanging="360"/>
      </w:pPr>
      <w:rPr>
        <w:rFonts w:ascii="Courier New" w:hAnsi="Courier New" w:hint="default"/>
      </w:rPr>
    </w:lvl>
    <w:lvl w:ilvl="2" w:tplc="2F482AA6">
      <w:start w:val="1"/>
      <w:numFmt w:val="bullet"/>
      <w:lvlText w:val=""/>
      <w:lvlJc w:val="left"/>
      <w:pPr>
        <w:ind w:left="2160" w:hanging="360"/>
      </w:pPr>
      <w:rPr>
        <w:rFonts w:ascii="Wingdings" w:hAnsi="Wingdings" w:hint="default"/>
      </w:rPr>
    </w:lvl>
    <w:lvl w:ilvl="3" w:tplc="7A3E4386">
      <w:start w:val="1"/>
      <w:numFmt w:val="bullet"/>
      <w:lvlText w:val=""/>
      <w:lvlJc w:val="left"/>
      <w:pPr>
        <w:ind w:left="2880" w:hanging="360"/>
      </w:pPr>
      <w:rPr>
        <w:rFonts w:ascii="Symbol" w:hAnsi="Symbol" w:hint="default"/>
      </w:rPr>
    </w:lvl>
    <w:lvl w:ilvl="4" w:tplc="D4985696">
      <w:start w:val="1"/>
      <w:numFmt w:val="bullet"/>
      <w:lvlText w:val="o"/>
      <w:lvlJc w:val="left"/>
      <w:pPr>
        <w:ind w:left="3600" w:hanging="360"/>
      </w:pPr>
      <w:rPr>
        <w:rFonts w:ascii="Courier New" w:hAnsi="Courier New" w:hint="default"/>
      </w:rPr>
    </w:lvl>
    <w:lvl w:ilvl="5" w:tplc="10D4D13C">
      <w:start w:val="1"/>
      <w:numFmt w:val="bullet"/>
      <w:lvlText w:val=""/>
      <w:lvlJc w:val="left"/>
      <w:pPr>
        <w:ind w:left="4320" w:hanging="360"/>
      </w:pPr>
      <w:rPr>
        <w:rFonts w:ascii="Wingdings" w:hAnsi="Wingdings" w:hint="default"/>
      </w:rPr>
    </w:lvl>
    <w:lvl w:ilvl="6" w:tplc="96F0F83C">
      <w:start w:val="1"/>
      <w:numFmt w:val="bullet"/>
      <w:lvlText w:val=""/>
      <w:lvlJc w:val="left"/>
      <w:pPr>
        <w:ind w:left="5040" w:hanging="360"/>
      </w:pPr>
      <w:rPr>
        <w:rFonts w:ascii="Symbol" w:hAnsi="Symbol" w:hint="default"/>
      </w:rPr>
    </w:lvl>
    <w:lvl w:ilvl="7" w:tplc="E1004DB0">
      <w:start w:val="1"/>
      <w:numFmt w:val="bullet"/>
      <w:lvlText w:val="o"/>
      <w:lvlJc w:val="left"/>
      <w:pPr>
        <w:ind w:left="5760" w:hanging="360"/>
      </w:pPr>
      <w:rPr>
        <w:rFonts w:ascii="Courier New" w:hAnsi="Courier New" w:hint="default"/>
      </w:rPr>
    </w:lvl>
    <w:lvl w:ilvl="8" w:tplc="CEAAE6FC">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5"/>
  </w:num>
  <w:num w:numId="6">
    <w:abstractNumId w:val="9"/>
  </w:num>
  <w:num w:numId="7">
    <w:abstractNumId w:val="14"/>
  </w:num>
  <w:num w:numId="8">
    <w:abstractNumId w:val="13"/>
  </w:num>
  <w:num w:numId="9">
    <w:abstractNumId w:val="7"/>
  </w:num>
  <w:num w:numId="10">
    <w:abstractNumId w:val="10"/>
  </w:num>
  <w:num w:numId="11">
    <w:abstractNumId w:val="2"/>
  </w:num>
  <w:num w:numId="12">
    <w:abstractNumId w:val="3"/>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42"/>
    <w:rsid w:val="000764E2"/>
    <w:rsid w:val="000D33AF"/>
    <w:rsid w:val="00141B10"/>
    <w:rsid w:val="00203877"/>
    <w:rsid w:val="00274FB8"/>
    <w:rsid w:val="00324C81"/>
    <w:rsid w:val="0033620F"/>
    <w:rsid w:val="00377A5A"/>
    <w:rsid w:val="003E6858"/>
    <w:rsid w:val="004264F4"/>
    <w:rsid w:val="00491A74"/>
    <w:rsid w:val="005A72B6"/>
    <w:rsid w:val="00725234"/>
    <w:rsid w:val="00765E87"/>
    <w:rsid w:val="0077081F"/>
    <w:rsid w:val="008D45E6"/>
    <w:rsid w:val="00AD5B76"/>
    <w:rsid w:val="00B30E42"/>
    <w:rsid w:val="00CA4F09"/>
    <w:rsid w:val="00CC0AD9"/>
    <w:rsid w:val="00CC6E4A"/>
    <w:rsid w:val="00D511FD"/>
    <w:rsid w:val="00DC4E81"/>
    <w:rsid w:val="00EA60FD"/>
    <w:rsid w:val="00F114DA"/>
    <w:rsid w:val="00F40084"/>
    <w:rsid w:val="17DFB1C3"/>
    <w:rsid w:val="188DA48A"/>
    <w:rsid w:val="2BFA1EAB"/>
    <w:rsid w:val="331CC275"/>
    <w:rsid w:val="3BC55D1F"/>
    <w:rsid w:val="4603BAFF"/>
    <w:rsid w:val="4643AD6D"/>
    <w:rsid w:val="4770F223"/>
    <w:rsid w:val="49A5A103"/>
    <w:rsid w:val="49B5CEEA"/>
    <w:rsid w:val="4B60BE86"/>
    <w:rsid w:val="71AA4BAA"/>
    <w:rsid w:val="7643364A"/>
    <w:rsid w:val="7BD3E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950FC"/>
  <w15:chartTrackingRefBased/>
  <w15:docId w15:val="{B2546F60-D799-41A6-B0B1-29EB601F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0E42"/>
    <w:pPr>
      <w:spacing w:after="120" w:line="264" w:lineRule="auto"/>
    </w:pPr>
    <w:rPr>
      <w:rFonts w:eastAsiaTheme="minorEastAsia"/>
      <w:sz w:val="19"/>
      <w:szCs w:val="19"/>
    </w:rPr>
  </w:style>
  <w:style w:type="paragraph" w:styleId="Nagwek2">
    <w:name w:val="heading 2"/>
    <w:basedOn w:val="Normalny"/>
    <w:next w:val="Normalny"/>
    <w:link w:val="Nagwek2Znak"/>
    <w:uiPriority w:val="9"/>
    <w:unhideWhenUsed/>
    <w:qFormat/>
    <w:rsid w:val="00765E87"/>
    <w:pPr>
      <w:keepNext/>
      <w:keepLines/>
      <w:spacing w:before="80" w:after="0" w:line="240" w:lineRule="auto"/>
      <w:outlineLvl w:val="1"/>
    </w:pPr>
    <w:rPr>
      <w:rFonts w:asciiTheme="majorHAnsi" w:eastAsiaTheme="majorEastAsia" w:hAnsiTheme="majorHAnsi" w:cstheme="majorBidi"/>
      <w:color w:val="404040" w:themeColor="text1" w:themeTint="BF"/>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B30E42"/>
    <w:pPr>
      <w:ind w:left="720"/>
      <w:contextualSpacing/>
    </w:p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30E42"/>
    <w:rPr>
      <w:rFonts w:eastAsiaTheme="minorEastAsia"/>
      <w:sz w:val="19"/>
      <w:szCs w:val="19"/>
    </w:rPr>
  </w:style>
  <w:style w:type="character" w:styleId="Hipercze">
    <w:name w:val="Hyperlink"/>
    <w:basedOn w:val="Domylnaczcionkaakapitu"/>
    <w:uiPriority w:val="99"/>
    <w:unhideWhenUsed/>
    <w:rsid w:val="00B30E42"/>
    <w:rPr>
      <w:color w:val="0563C1" w:themeColor="hyperlink"/>
      <w:u w:val="single"/>
    </w:rPr>
  </w:style>
  <w:style w:type="table" w:styleId="Tabela-Siatka">
    <w:name w:val="Table Grid"/>
    <w:basedOn w:val="Standardowy"/>
    <w:uiPriority w:val="39"/>
    <w:rsid w:val="00B3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0E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0E42"/>
    <w:rPr>
      <w:rFonts w:eastAsiaTheme="minorEastAsia"/>
      <w:sz w:val="19"/>
      <w:szCs w:val="19"/>
    </w:rPr>
  </w:style>
  <w:style w:type="paragraph" w:styleId="Stopka">
    <w:name w:val="footer"/>
    <w:basedOn w:val="Normalny"/>
    <w:link w:val="StopkaZnak"/>
    <w:uiPriority w:val="99"/>
    <w:unhideWhenUsed/>
    <w:rsid w:val="00B30E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0E42"/>
    <w:rPr>
      <w:rFonts w:eastAsiaTheme="minorEastAsia"/>
      <w:sz w:val="19"/>
      <w:szCs w:val="19"/>
    </w:rPr>
  </w:style>
  <w:style w:type="character" w:customStyle="1" w:styleId="Nagwek2Znak">
    <w:name w:val="Nagłówek 2 Znak"/>
    <w:basedOn w:val="Domylnaczcionkaakapitu"/>
    <w:link w:val="Nagwek2"/>
    <w:uiPriority w:val="9"/>
    <w:rsid w:val="00765E87"/>
    <w:rPr>
      <w:rFonts w:asciiTheme="majorHAnsi" w:eastAsiaTheme="majorEastAsia" w:hAnsiTheme="majorHAnsi" w:cstheme="majorBidi"/>
      <w:color w:val="404040" w:themeColor="text1" w:themeTint="BF"/>
      <w:sz w:val="27"/>
      <w:szCs w:val="27"/>
    </w:rPr>
  </w:style>
  <w:style w:type="paragraph" w:styleId="Tekstprzypisudolnego">
    <w:name w:val="footnote text"/>
    <w:basedOn w:val="Normalny"/>
    <w:link w:val="TekstprzypisudolnegoZnak"/>
    <w:uiPriority w:val="99"/>
    <w:semiHidden/>
    <w:unhideWhenUsed/>
    <w:rsid w:val="00F40084"/>
    <w:pPr>
      <w:spacing w:after="0" w:line="240" w:lineRule="auto"/>
    </w:pPr>
  </w:style>
  <w:style w:type="character" w:customStyle="1" w:styleId="TekstprzypisudolnegoZnak">
    <w:name w:val="Tekst przypisu dolnego Znak"/>
    <w:basedOn w:val="Domylnaczcionkaakapitu"/>
    <w:link w:val="Tekstprzypisudolnego"/>
    <w:uiPriority w:val="99"/>
    <w:semiHidden/>
    <w:rsid w:val="00F40084"/>
    <w:rPr>
      <w:rFonts w:eastAsiaTheme="minorEastAsia"/>
      <w:sz w:val="19"/>
      <w:szCs w:val="19"/>
    </w:rPr>
  </w:style>
  <w:style w:type="character" w:styleId="Odwoanieprzypisudolnego">
    <w:name w:val="footnote reference"/>
    <w:basedOn w:val="Domylnaczcionkaakapitu"/>
    <w:uiPriority w:val="99"/>
    <w:semiHidden/>
    <w:unhideWhenUsed/>
    <w:rsid w:val="00F40084"/>
    <w:rPr>
      <w:vertAlign w:val="superscript"/>
    </w:rPr>
  </w:style>
  <w:style w:type="paragraph" w:customStyle="1" w:styleId="Default">
    <w:name w:val="Default"/>
    <w:rsid w:val="00725234"/>
    <w:pPr>
      <w:autoSpaceDE w:val="0"/>
      <w:autoSpaceDN w:val="0"/>
      <w:adjustRightInd w:val="0"/>
      <w:spacing w:after="0" w:line="240" w:lineRule="auto"/>
    </w:pPr>
    <w:rPr>
      <w:rFonts w:ascii="Calibri Light" w:hAnsi="Calibri Light" w:cs="Calibri Light"/>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awa.gov.pl/instytucje/program-prom/ogloszeni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112B5459A1D47B1D440AB75E7D5EA" ma:contentTypeVersion="4" ma:contentTypeDescription="Create a new document." ma:contentTypeScope="" ma:versionID="18baa6c4ea8d7df7e29dd0b40b816725">
  <xsd:schema xmlns:xsd="http://www.w3.org/2001/XMLSchema" xmlns:xs="http://www.w3.org/2001/XMLSchema" xmlns:p="http://schemas.microsoft.com/office/2006/metadata/properties" xmlns:ns2="249fa93a-6558-4b71-b828-96794a592a3b" targetNamespace="http://schemas.microsoft.com/office/2006/metadata/properties" ma:root="true" ma:fieldsID="8117271ed1478ce317c0d9f94409b567" ns2:_="">
    <xsd:import namespace="249fa93a-6558-4b71-b828-96794a592a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E7962-DE65-4731-9C37-52B9BADC81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93EE04-27D0-4A51-8B73-93C603ECE52F}">
  <ds:schemaRefs>
    <ds:schemaRef ds:uri="http://schemas.microsoft.com/sharepoint/v3/contenttype/forms"/>
  </ds:schemaRefs>
</ds:datastoreItem>
</file>

<file path=customXml/itemProps3.xml><?xml version="1.0" encoding="utf-8"?>
<ds:datastoreItem xmlns:ds="http://schemas.openxmlformats.org/officeDocument/2006/customXml" ds:itemID="{5084C197-214C-44A9-ADAE-E8F0AD711A12}"/>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1361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Sokołowska</dc:creator>
  <cp:keywords>, docId:42BAF75D42157B59E9F3B536CBB33722</cp:keywords>
  <dc:description/>
  <cp:lastModifiedBy>Anna Jaskólska</cp:lastModifiedBy>
  <cp:revision>9</cp:revision>
  <dcterms:created xsi:type="dcterms:W3CDTF">2024-10-09T08:17:00Z</dcterms:created>
  <dcterms:modified xsi:type="dcterms:W3CDTF">2024-12-11T14:00:00Z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ies>
</file>